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249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PETRIJEVCI</w:t>
                  </w:r>
                </w:p>
              </w:tc>
            </w:tr>
          </w:tbl>
          <w:p>
            <w:pPr>
              <w:spacing w:after="0" w:line="240" w:lineRule="auto"/>
            </w:pPr>
          </w:p>
        </w:tc>
        <w:tc>
          <w:tcPr>
            <w:tcW w:w="249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25.01.2021</w:t>
                  </w:r>
                </w:p>
              </w:tc>
            </w:tr>
          </w:tbl>
          <w:p>
            <w:pPr>
              <w:spacing w:after="0" w:line="240" w:lineRule="auto"/>
            </w:pPr>
          </w:p>
        </w:tc>
        <w:tc>
          <w:tcPr>
            <w:tcW w:w="249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26.06.2018</w:t>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Nmv-2/2020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15612500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MLINAR pekarska industrija d.o.o. 62296711978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38.457,68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6.922,38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45.380,06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45.380,06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Nmv-3/2020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 i potrepštine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Vajtner d.o.o. 67631086660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31.893,92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7.973,48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39.867,40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39.867,40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Nmv-4/2020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popravaka i održavanja instalacija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AEPG 34411912081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36.787,88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9.196,97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45.984,85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45.984,85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Nmv-5/2020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udžbenici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KNJIŽARA I PAPIRNICA SVIJET 55110552880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79.406,42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3.970,32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83.376,74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83.376,74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Nmv-6/2020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i monitori sa zaslonom na dodir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30231320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Lukvel d.o.o. 42927423078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24.874,00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6.218,51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31.092,51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31.092,51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Nmv-7/2020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kuhinjska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Jelušić do.o. 09427956589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31.154,60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7.788,65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38.943,25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38.943,25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 1/2020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plinom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65200000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HEP-PLIN d.o.o. 41317489366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1.1.2020. do 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59.883,45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4.970,86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74.854,31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sklopljen na temelju okvirnog sporazuma osnivača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r>
          </w:tbl>
          <w:p>
            <w:pPr>
              <w:spacing w:after="0" w:line="240" w:lineRule="auto"/>
            </w:pPr>
          </w:p>
        </w:tc>
        <w:tc>
          <w:tcPr>
            <w:tcW w:w="2494" w:type="dxa"/>
            <w:hMerge w:val="continue"/>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249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249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5842"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2494"/>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04.02.2021 14:16</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2494"/>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